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8E" w:rsidRPr="00005728" w:rsidRDefault="006E708E" w:rsidP="006E708E">
      <w:pPr>
        <w:spacing w:after="0"/>
        <w:rPr>
          <w:b/>
          <w:sz w:val="28"/>
          <w:szCs w:val="28"/>
          <w:lang w:val="en-GB"/>
        </w:rPr>
      </w:pPr>
      <w:r w:rsidRPr="00005728">
        <w:rPr>
          <w:b/>
          <w:sz w:val="28"/>
          <w:szCs w:val="28"/>
          <w:lang w:val="en-GB"/>
        </w:rPr>
        <w:t xml:space="preserve">PROLICHT </w:t>
      </w:r>
      <w:r w:rsidR="00005728" w:rsidRPr="00005728">
        <w:rPr>
          <w:b/>
          <w:sz w:val="28"/>
          <w:szCs w:val="28"/>
          <w:lang w:val="en-GB"/>
        </w:rPr>
        <w:t xml:space="preserve">presents new colours at the </w:t>
      </w:r>
      <w:r w:rsidRPr="00005728">
        <w:rPr>
          <w:b/>
          <w:sz w:val="28"/>
          <w:szCs w:val="28"/>
          <w:lang w:val="en-GB"/>
        </w:rPr>
        <w:t>Austrian Design Exhibition</w:t>
      </w:r>
    </w:p>
    <w:p w:rsidR="006E708E" w:rsidRPr="00005728" w:rsidRDefault="006E708E" w:rsidP="006E708E">
      <w:pPr>
        <w:spacing w:after="0"/>
        <w:rPr>
          <w:sz w:val="24"/>
          <w:szCs w:val="24"/>
          <w:lang w:val="en-GB"/>
        </w:rPr>
      </w:pPr>
    </w:p>
    <w:p w:rsidR="00365DFB" w:rsidRPr="00005728" w:rsidRDefault="00365DFB" w:rsidP="006E708E">
      <w:pPr>
        <w:spacing w:after="0"/>
        <w:rPr>
          <w:sz w:val="24"/>
          <w:szCs w:val="24"/>
          <w:lang w:val="en-GB"/>
        </w:rPr>
      </w:pPr>
    </w:p>
    <w:p w:rsidR="00005728" w:rsidRPr="00005728" w:rsidRDefault="00005728" w:rsidP="00005728">
      <w:pPr>
        <w:spacing w:after="0"/>
        <w:rPr>
          <w:b/>
          <w:i/>
          <w:sz w:val="24"/>
          <w:szCs w:val="24"/>
          <w:lang w:val="en-GB"/>
        </w:rPr>
      </w:pPr>
      <w:r w:rsidRPr="00005728">
        <w:rPr>
          <w:b/>
          <w:i/>
          <w:sz w:val="24"/>
          <w:szCs w:val="24"/>
          <w:lang w:val="en-GB"/>
        </w:rPr>
        <w:t>March</w:t>
      </w:r>
      <w:r w:rsidR="0095213D" w:rsidRPr="00005728">
        <w:rPr>
          <w:b/>
          <w:i/>
          <w:sz w:val="24"/>
          <w:szCs w:val="24"/>
          <w:lang w:val="en-GB"/>
        </w:rPr>
        <w:t xml:space="preserve"> 2019 </w:t>
      </w:r>
      <w:r w:rsidRPr="00005728">
        <w:rPr>
          <w:b/>
          <w:i/>
          <w:sz w:val="24"/>
          <w:szCs w:val="24"/>
          <w:lang w:val="en-GB"/>
        </w:rPr>
        <w:t>–</w:t>
      </w:r>
      <w:r w:rsidR="0095213D" w:rsidRPr="00005728">
        <w:rPr>
          <w:b/>
          <w:i/>
          <w:sz w:val="24"/>
          <w:szCs w:val="24"/>
          <w:lang w:val="en-GB"/>
        </w:rPr>
        <w:t xml:space="preserve"> </w:t>
      </w:r>
      <w:r w:rsidRPr="00005728">
        <w:rPr>
          <w:b/>
          <w:i/>
          <w:sz w:val="24"/>
          <w:szCs w:val="24"/>
          <w:lang w:val="en-GB"/>
        </w:rPr>
        <w:t xml:space="preserve">Under the motto "Pleasure &amp; Treasure", the Austrian furniture and design industry will be presenting itself at the </w:t>
      </w:r>
      <w:proofErr w:type="spellStart"/>
      <w:r w:rsidRPr="00005728">
        <w:rPr>
          <w:b/>
          <w:i/>
          <w:sz w:val="24"/>
          <w:szCs w:val="24"/>
          <w:lang w:val="en-GB"/>
        </w:rPr>
        <w:t>Fuorisalone</w:t>
      </w:r>
      <w:proofErr w:type="spellEnd"/>
      <w:r w:rsidRPr="00005728">
        <w:rPr>
          <w:b/>
          <w:i/>
          <w:sz w:val="24"/>
          <w:szCs w:val="24"/>
          <w:lang w:val="en-GB"/>
        </w:rPr>
        <w:t xml:space="preserve"> in Milan this year. Among the selected brands is the Tyrolean lighting manufacturer PROLICHT, which stands for innovative and tailor-made lighting solutions.</w:t>
      </w:r>
    </w:p>
    <w:p w:rsidR="006E708E" w:rsidRPr="00005728" w:rsidRDefault="006E708E" w:rsidP="006E708E">
      <w:pPr>
        <w:spacing w:after="0"/>
        <w:rPr>
          <w:sz w:val="24"/>
          <w:szCs w:val="24"/>
          <w:lang w:val="en-GB"/>
        </w:rPr>
      </w:pPr>
    </w:p>
    <w:p w:rsidR="00005728" w:rsidRPr="00005728" w:rsidRDefault="00005728" w:rsidP="00005728">
      <w:pPr>
        <w:spacing w:after="0"/>
        <w:rPr>
          <w:sz w:val="24"/>
          <w:szCs w:val="24"/>
        </w:rPr>
      </w:pPr>
    </w:p>
    <w:p w:rsidR="00005728" w:rsidRPr="00005728" w:rsidRDefault="00005728" w:rsidP="00005728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Individualis</w:t>
      </w:r>
      <w:r w:rsidRPr="00005728">
        <w:rPr>
          <w:sz w:val="24"/>
          <w:szCs w:val="24"/>
          <w:lang w:val="en-GB"/>
        </w:rPr>
        <w:t xml:space="preserve">ation is very important to PROLICHT. Because no space, no object and no moment are alike, and because every task and every customer requirement is unique, bespoke luminaires make a significant difference in interior design. </w:t>
      </w:r>
      <w:r>
        <w:rPr>
          <w:sz w:val="24"/>
          <w:szCs w:val="24"/>
          <w:lang w:val="en-GB"/>
        </w:rPr>
        <w:t>Each luminaire is produced</w:t>
      </w:r>
      <w:r w:rsidRPr="00005728">
        <w:rPr>
          <w:sz w:val="24"/>
          <w:szCs w:val="24"/>
          <w:lang w:val="en-GB"/>
        </w:rPr>
        <w:t xml:space="preserve"> on order and </w:t>
      </w:r>
      <w:r>
        <w:rPr>
          <w:sz w:val="24"/>
          <w:szCs w:val="24"/>
          <w:lang w:val="en-GB"/>
        </w:rPr>
        <w:t xml:space="preserve">exactly </w:t>
      </w:r>
      <w:r w:rsidRPr="00005728">
        <w:rPr>
          <w:sz w:val="24"/>
          <w:szCs w:val="24"/>
          <w:lang w:val="en-GB"/>
        </w:rPr>
        <w:t>according to the wishes of the customer. There is a large selection of configuration options available for each luminaire in advance.</w:t>
      </w:r>
    </w:p>
    <w:p w:rsidR="00005728" w:rsidRPr="00005728" w:rsidRDefault="00005728" w:rsidP="00005728">
      <w:pPr>
        <w:spacing w:after="0"/>
        <w:rPr>
          <w:sz w:val="24"/>
          <w:szCs w:val="24"/>
          <w:lang w:val="en-GB"/>
        </w:rPr>
      </w:pPr>
    </w:p>
    <w:p w:rsidR="00851DC7" w:rsidRDefault="00005728" w:rsidP="00005728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addition to</w:t>
      </w:r>
      <w:r w:rsidRPr="00005728">
        <w:rPr>
          <w:sz w:val="24"/>
          <w:szCs w:val="24"/>
          <w:lang w:val="en-GB"/>
        </w:rPr>
        <w:t xml:space="preserve"> form, </w:t>
      </w:r>
      <w:r>
        <w:rPr>
          <w:sz w:val="24"/>
          <w:szCs w:val="24"/>
          <w:lang w:val="en-GB"/>
        </w:rPr>
        <w:t>types of installation</w:t>
      </w:r>
      <w:r w:rsidRPr="00005728">
        <w:rPr>
          <w:sz w:val="24"/>
          <w:szCs w:val="24"/>
          <w:lang w:val="en-GB"/>
        </w:rPr>
        <w:t xml:space="preserve"> and lighting technology, these configuration options also included the selection of 25 unique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rs with which the luminaires could be finished. These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 xml:space="preserve">rs have now been extended by a metal edition in spring 2019: "26 Champagne Cream", "27 Copper Mine", "28 Ancient Bronze" and "29 Jazz Gold" </w:t>
      </w:r>
      <w:r>
        <w:rPr>
          <w:sz w:val="24"/>
          <w:szCs w:val="24"/>
          <w:lang w:val="en-GB"/>
        </w:rPr>
        <w:t xml:space="preserve">now </w:t>
      </w:r>
      <w:r w:rsidRPr="00005728">
        <w:rPr>
          <w:sz w:val="24"/>
          <w:szCs w:val="24"/>
          <w:lang w:val="en-GB"/>
        </w:rPr>
        <w:t>complete the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 palette of PROLICHT.</w:t>
      </w:r>
    </w:p>
    <w:p w:rsidR="00005728" w:rsidRPr="00005728" w:rsidRDefault="00005728" w:rsidP="00005728">
      <w:pPr>
        <w:spacing w:after="0"/>
        <w:rPr>
          <w:sz w:val="24"/>
          <w:szCs w:val="24"/>
          <w:lang w:val="en-GB"/>
        </w:rPr>
      </w:pPr>
    </w:p>
    <w:p w:rsidR="00794E8C" w:rsidRDefault="00794E8C" w:rsidP="006E708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60000" cy="126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ampagne Cream Farbplättch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DC7"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1260000" cy="126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pper Mine Farbplättch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DC7">
        <w:rPr>
          <w:sz w:val="24"/>
          <w:szCs w:val="24"/>
        </w:rPr>
        <w:t xml:space="preserve">   </w:t>
      </w:r>
      <w:r w:rsidR="00851DC7">
        <w:rPr>
          <w:noProof/>
          <w:sz w:val="24"/>
          <w:szCs w:val="24"/>
        </w:rPr>
        <w:drawing>
          <wp:inline distT="0" distB="0" distL="0" distR="0" wp14:anchorId="5C84D85A" wp14:editId="6F6CEDC7">
            <wp:extent cx="1260000" cy="1260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cient Bronze Farbplättch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DC7"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1260000" cy="12600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azz Gold Farbplättch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28" w:rsidRPr="00005728" w:rsidRDefault="00005728" w:rsidP="00005728">
      <w:pPr>
        <w:spacing w:after="0"/>
        <w:rPr>
          <w:sz w:val="24"/>
          <w:szCs w:val="24"/>
        </w:rPr>
      </w:pPr>
    </w:p>
    <w:p w:rsidR="00005728" w:rsidRDefault="00005728" w:rsidP="00005728">
      <w:pPr>
        <w:spacing w:after="0"/>
        <w:rPr>
          <w:sz w:val="24"/>
          <w:szCs w:val="24"/>
          <w:lang w:val="en-GB"/>
        </w:rPr>
      </w:pPr>
      <w:r w:rsidRPr="00005728">
        <w:rPr>
          <w:sz w:val="24"/>
          <w:szCs w:val="24"/>
          <w:lang w:val="en-GB"/>
        </w:rPr>
        <w:t>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 creates the basis for creativity - with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rs you give a room an optical as well as emotional face and the right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 selection is an essential point in every conception. Small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 accents can make a big difference - PROLICHT knows that too</w:t>
      </w:r>
      <w:r>
        <w:rPr>
          <w:sz w:val="24"/>
          <w:szCs w:val="24"/>
          <w:lang w:val="en-GB"/>
        </w:rPr>
        <w:t xml:space="preserve"> and now offers a choice of 25+</w:t>
      </w:r>
      <w:r w:rsidRPr="00005728">
        <w:rPr>
          <w:sz w:val="24"/>
          <w:szCs w:val="24"/>
          <w:lang w:val="en-GB"/>
        </w:rPr>
        <w:t>5 different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rs (incl</w:t>
      </w:r>
      <w:r>
        <w:rPr>
          <w:sz w:val="24"/>
          <w:szCs w:val="24"/>
          <w:lang w:val="en-GB"/>
        </w:rPr>
        <w:t>uding a natural aluminium look) to adapt every luminaire design to the respective overall concept or to</w:t>
      </w:r>
      <w:r w:rsidR="008C5D9C">
        <w:rPr>
          <w:sz w:val="24"/>
          <w:szCs w:val="24"/>
          <w:lang w:val="en-GB"/>
        </w:rPr>
        <w:t xml:space="preserve"> set brilliant highlights.</w:t>
      </w:r>
    </w:p>
    <w:p w:rsidR="00005728" w:rsidRPr="008C5D9C" w:rsidRDefault="00005728" w:rsidP="00005728">
      <w:pPr>
        <w:spacing w:after="0"/>
        <w:rPr>
          <w:sz w:val="24"/>
          <w:szCs w:val="24"/>
          <w:lang w:val="en-GB"/>
        </w:rPr>
      </w:pPr>
    </w:p>
    <w:p w:rsidR="004600E3" w:rsidRDefault="00005728" w:rsidP="00005728">
      <w:pPr>
        <w:spacing w:after="0"/>
        <w:rPr>
          <w:sz w:val="24"/>
          <w:szCs w:val="24"/>
          <w:lang w:val="en-GB"/>
        </w:rPr>
      </w:pPr>
      <w:r w:rsidRPr="00005728">
        <w:rPr>
          <w:sz w:val="24"/>
          <w:szCs w:val="24"/>
          <w:lang w:val="en-GB"/>
        </w:rPr>
        <w:t>At the Austrian Design Exhibition, PROLICHT's new colo</w:t>
      </w:r>
      <w:r>
        <w:rPr>
          <w:sz w:val="24"/>
          <w:szCs w:val="24"/>
          <w:lang w:val="en-GB"/>
        </w:rPr>
        <w:t>u</w:t>
      </w:r>
      <w:r w:rsidRPr="00005728">
        <w:rPr>
          <w:sz w:val="24"/>
          <w:szCs w:val="24"/>
          <w:lang w:val="en-GB"/>
        </w:rPr>
        <w:t>rs will be presented to the public for the first time. The innovative SNOOKER luminaire - which has been available since fall 2018 as a single luminaire with built-in and</w:t>
      </w:r>
      <w:r w:rsidR="00221DCC">
        <w:rPr>
          <w:sz w:val="24"/>
          <w:szCs w:val="24"/>
          <w:lang w:val="en-GB"/>
        </w:rPr>
        <w:t xml:space="preserve"> surface</w:t>
      </w:r>
      <w:r w:rsidRPr="00005728">
        <w:rPr>
          <w:sz w:val="24"/>
          <w:szCs w:val="24"/>
          <w:lang w:val="en-GB"/>
        </w:rPr>
        <w:t xml:space="preserve"> mounted canopy and variable length of rope </w:t>
      </w:r>
      <w:r w:rsidR="00221DCC">
        <w:rPr>
          <w:sz w:val="24"/>
          <w:szCs w:val="24"/>
          <w:lang w:val="en-GB"/>
        </w:rPr>
        <w:t>- will be presented in the new metal e</w:t>
      </w:r>
      <w:r w:rsidRPr="00005728">
        <w:rPr>
          <w:sz w:val="24"/>
          <w:szCs w:val="24"/>
          <w:lang w:val="en-GB"/>
        </w:rPr>
        <w:t xml:space="preserve">dition at the Sala </w:t>
      </w:r>
      <w:proofErr w:type="spellStart"/>
      <w:r w:rsidRPr="00005728">
        <w:rPr>
          <w:sz w:val="24"/>
          <w:szCs w:val="24"/>
          <w:lang w:val="en-GB"/>
        </w:rPr>
        <w:t>Reale</w:t>
      </w:r>
      <w:proofErr w:type="spellEnd"/>
      <w:r w:rsidRPr="00005728">
        <w:rPr>
          <w:sz w:val="24"/>
          <w:szCs w:val="24"/>
          <w:lang w:val="en-GB"/>
        </w:rPr>
        <w:t xml:space="preserve"> at Milan's central station.</w:t>
      </w:r>
    </w:p>
    <w:p w:rsidR="00221DCC" w:rsidRPr="00221DCC" w:rsidRDefault="00221DCC" w:rsidP="00221DCC">
      <w:pPr>
        <w:spacing w:after="0"/>
        <w:rPr>
          <w:sz w:val="24"/>
          <w:szCs w:val="24"/>
        </w:rPr>
      </w:pPr>
    </w:p>
    <w:p w:rsidR="00221DCC" w:rsidRPr="00221DCC" w:rsidRDefault="00221DCC" w:rsidP="00221DC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Furthermore,</w:t>
      </w:r>
      <w:r w:rsidRPr="00221DCC">
        <w:rPr>
          <w:sz w:val="24"/>
          <w:szCs w:val="24"/>
          <w:lang w:val="en-GB"/>
        </w:rPr>
        <w:t xml:space="preserve"> the architecture studio </w:t>
      </w:r>
      <w:proofErr w:type="spellStart"/>
      <w:r w:rsidRPr="00221DCC">
        <w:rPr>
          <w:sz w:val="24"/>
          <w:szCs w:val="24"/>
          <w:lang w:val="en-GB"/>
        </w:rPr>
        <w:t>Vasku</w:t>
      </w:r>
      <w:proofErr w:type="spellEnd"/>
      <w:r w:rsidRPr="00221DCC">
        <w:rPr>
          <w:sz w:val="24"/>
          <w:szCs w:val="24"/>
          <w:lang w:val="en-GB"/>
        </w:rPr>
        <w:t xml:space="preserve"> &amp; Klug creates the framework for the exhibiti</w:t>
      </w:r>
      <w:r w:rsidR="008C5D9C">
        <w:rPr>
          <w:sz w:val="24"/>
          <w:szCs w:val="24"/>
          <w:lang w:val="en-GB"/>
        </w:rPr>
        <w:t>on, which will show</w:t>
      </w:r>
      <w:bookmarkStart w:id="0" w:name="_GoBack"/>
      <w:bookmarkEnd w:id="0"/>
      <w:r>
        <w:rPr>
          <w:sz w:val="24"/>
          <w:szCs w:val="24"/>
          <w:lang w:val="en-GB"/>
        </w:rPr>
        <w:t xml:space="preserve"> the luminaires</w:t>
      </w:r>
      <w:r w:rsidRPr="00221DCC">
        <w:rPr>
          <w:sz w:val="24"/>
          <w:szCs w:val="24"/>
          <w:lang w:val="en-GB"/>
        </w:rPr>
        <w:t xml:space="preserve"> and all other "Made in Austria" products with a unique and particularly unusual design concept.</w:t>
      </w:r>
    </w:p>
    <w:p w:rsidR="00851DC7" w:rsidRPr="00221DCC" w:rsidRDefault="00851DC7" w:rsidP="006E708E">
      <w:pPr>
        <w:spacing w:after="0"/>
        <w:rPr>
          <w:noProof/>
          <w:sz w:val="24"/>
          <w:szCs w:val="24"/>
          <w:lang w:val="en-GB"/>
        </w:rPr>
        <w:sectPr w:rsidR="00851DC7" w:rsidRPr="00221DC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880000" cy="21600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@-Work One in 27 Copper M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@-WORK in 27 Copper Mine</w:t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ntriq in 29 Jazz Gol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CENTRIQ in 29 Jazz Gold</w:t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ice in 28 Ancient Bronz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DICE in 28 Ancient Bronze</w:t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ngover Plug in 29 Jazz Gold und LFO Cover in 26 Champagne Cre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Pr="00851DC7" w:rsidRDefault="00221DCC" w:rsidP="006E708E">
      <w:pPr>
        <w:spacing w:after="0"/>
        <w:rPr>
          <w:noProof/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t>HANGOVER PLUG in 29 Jazz Gold a</w:t>
      </w:r>
      <w:r w:rsidR="00851DC7" w:rsidRPr="00851DC7">
        <w:rPr>
          <w:noProof/>
          <w:sz w:val="24"/>
          <w:szCs w:val="24"/>
          <w:lang w:val="en-GB"/>
        </w:rPr>
        <w:t xml:space="preserve">nd LFO </w:t>
      </w:r>
      <w:r>
        <w:rPr>
          <w:noProof/>
          <w:sz w:val="24"/>
          <w:szCs w:val="24"/>
          <w:lang w:val="en-GB"/>
        </w:rPr>
        <w:t>c</w:t>
      </w:r>
      <w:r w:rsidR="00851DC7" w:rsidRPr="00851DC7">
        <w:rPr>
          <w:noProof/>
          <w:sz w:val="24"/>
          <w:szCs w:val="24"/>
          <w:lang w:val="en-GB"/>
        </w:rPr>
        <w:t>over in 26 Champagne Cream</w:t>
      </w:r>
    </w:p>
    <w:p w:rsidR="00851DC7" w:rsidRPr="00851DC7" w:rsidRDefault="00851DC7" w:rsidP="006E708E">
      <w:pPr>
        <w:spacing w:after="0"/>
        <w:rPr>
          <w:noProof/>
          <w:sz w:val="24"/>
          <w:szCs w:val="24"/>
          <w:lang w:val="en-GB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vader in 25 Gunmetal und Korona Cone in 27 Copper Min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Pr="00221DCC" w:rsidRDefault="00851DC7" w:rsidP="006E708E">
      <w:pPr>
        <w:spacing w:after="0"/>
        <w:rPr>
          <w:noProof/>
          <w:sz w:val="24"/>
          <w:szCs w:val="24"/>
          <w:lang w:val="en-GB"/>
        </w:rPr>
      </w:pPr>
      <w:r w:rsidRPr="00221DCC">
        <w:rPr>
          <w:noProof/>
          <w:sz w:val="24"/>
          <w:szCs w:val="24"/>
          <w:lang w:val="en-GB"/>
        </w:rPr>
        <w:t xml:space="preserve">HANGOVER in 25 </w:t>
      </w:r>
      <w:r w:rsidR="00221DCC" w:rsidRPr="00221DCC">
        <w:rPr>
          <w:noProof/>
          <w:sz w:val="24"/>
          <w:szCs w:val="24"/>
          <w:lang w:val="en-GB"/>
        </w:rPr>
        <w:t>Gunmetal a</w:t>
      </w:r>
      <w:r w:rsidRPr="00221DCC">
        <w:rPr>
          <w:noProof/>
          <w:sz w:val="24"/>
          <w:szCs w:val="24"/>
          <w:lang w:val="en-GB"/>
        </w:rPr>
        <w:t>nd Korona Cone in 27 Copper Mine</w:t>
      </w:r>
    </w:p>
    <w:p w:rsidR="00851DC7" w:rsidRPr="00221DCC" w:rsidRDefault="00851DC7" w:rsidP="006E708E">
      <w:pPr>
        <w:spacing w:after="0"/>
        <w:rPr>
          <w:noProof/>
          <w:sz w:val="24"/>
          <w:szCs w:val="24"/>
          <w:lang w:val="en-GB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giq in 28 Ancient Bronz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Pr="00221DCC" w:rsidRDefault="00221DCC" w:rsidP="006E708E">
      <w:pPr>
        <w:spacing w:after="0"/>
        <w:rPr>
          <w:noProof/>
          <w:sz w:val="24"/>
          <w:szCs w:val="24"/>
          <w:lang w:val="en-GB"/>
        </w:rPr>
      </w:pPr>
      <w:r w:rsidRPr="00221DCC">
        <w:rPr>
          <w:noProof/>
          <w:sz w:val="24"/>
          <w:szCs w:val="24"/>
          <w:lang w:val="en-GB"/>
        </w:rPr>
        <w:t>MAGIQ with</w:t>
      </w:r>
      <w:r w:rsidR="00851DC7" w:rsidRPr="00221DCC">
        <w:rPr>
          <w:noProof/>
          <w:sz w:val="24"/>
          <w:szCs w:val="24"/>
          <w:lang w:val="en-GB"/>
        </w:rPr>
        <w:t xml:space="preserve"> Korona Cones in 28 Ancient Bronze</w:t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880000" cy="21600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ign in 26 Champagne Cream und Korona Frame in 27 Copper Min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Pr="00851DC7" w:rsidRDefault="00851DC7" w:rsidP="006E708E">
      <w:pPr>
        <w:spacing w:after="0"/>
        <w:rPr>
          <w:noProof/>
          <w:sz w:val="24"/>
          <w:szCs w:val="24"/>
          <w:lang w:val="en-GB"/>
        </w:rPr>
      </w:pPr>
      <w:r w:rsidRPr="00851DC7">
        <w:rPr>
          <w:noProof/>
          <w:sz w:val="24"/>
          <w:szCs w:val="24"/>
          <w:lang w:val="en-GB"/>
        </w:rPr>
        <w:t xml:space="preserve">SIGN in 26 Champagne Cream </w:t>
      </w:r>
      <w:r w:rsidR="00221DCC">
        <w:rPr>
          <w:noProof/>
          <w:sz w:val="24"/>
          <w:szCs w:val="24"/>
          <w:lang w:val="en-GB"/>
        </w:rPr>
        <w:t>a</w:t>
      </w:r>
      <w:r w:rsidRPr="00851DC7">
        <w:rPr>
          <w:noProof/>
          <w:sz w:val="24"/>
          <w:szCs w:val="24"/>
          <w:lang w:val="en-GB"/>
        </w:rPr>
        <w:t>nd Korona Frame in 27 Copper Mine</w:t>
      </w:r>
    </w:p>
    <w:p w:rsidR="00851DC7" w:rsidRPr="00851DC7" w:rsidRDefault="00851DC7" w:rsidP="006E708E">
      <w:pPr>
        <w:spacing w:after="0"/>
        <w:rPr>
          <w:noProof/>
          <w:sz w:val="24"/>
          <w:szCs w:val="24"/>
          <w:lang w:val="en-GB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D2170F" wp14:editId="0ECB8706">
            <wp:extent cx="2880000" cy="216000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nooker in 26 Champagne Crea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Pr="00221DCC" w:rsidRDefault="00221DCC" w:rsidP="006E708E">
      <w:pPr>
        <w:spacing w:after="0"/>
        <w:rPr>
          <w:noProof/>
          <w:sz w:val="24"/>
          <w:szCs w:val="24"/>
          <w:lang w:val="en-GB"/>
        </w:rPr>
      </w:pPr>
      <w:r w:rsidRPr="00221DCC">
        <w:rPr>
          <w:noProof/>
          <w:sz w:val="24"/>
          <w:szCs w:val="24"/>
          <w:lang w:val="en-GB"/>
        </w:rPr>
        <w:t>SNOOKER in 26 Champagne Cream and white</w:t>
      </w:r>
      <w:r w:rsidR="00851DC7" w:rsidRPr="00221DCC">
        <w:rPr>
          <w:noProof/>
          <w:sz w:val="24"/>
          <w:szCs w:val="24"/>
          <w:lang w:val="en-GB"/>
        </w:rPr>
        <w:t xml:space="preserve"> Shine Ring</w:t>
      </w:r>
    </w:p>
    <w:p w:rsidR="00851DC7" w:rsidRPr="00221DCC" w:rsidRDefault="00851DC7" w:rsidP="006E708E">
      <w:pPr>
        <w:spacing w:after="0"/>
        <w:rPr>
          <w:noProof/>
          <w:sz w:val="24"/>
          <w:szCs w:val="24"/>
          <w:lang w:val="en-GB"/>
        </w:rPr>
      </w:pP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nooker in 27 Copper Min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SNOOKER in 27 Copper Mine</w:t>
      </w:r>
    </w:p>
    <w:p w:rsidR="007B7C32" w:rsidRDefault="007B7C32" w:rsidP="006E708E">
      <w:pPr>
        <w:spacing w:after="0"/>
        <w:rPr>
          <w:noProof/>
          <w:sz w:val="24"/>
          <w:szCs w:val="24"/>
        </w:rPr>
      </w:pPr>
    </w:p>
    <w:p w:rsidR="007B7C32" w:rsidRDefault="007B7C32" w:rsidP="006E708E">
      <w:pPr>
        <w:spacing w:after="0"/>
        <w:rPr>
          <w:noProof/>
          <w:sz w:val="24"/>
          <w:szCs w:val="24"/>
        </w:rPr>
      </w:pPr>
    </w:p>
    <w:p w:rsidR="007B7C32" w:rsidRPr="00221DCC" w:rsidRDefault="00221DCC" w:rsidP="006E708E">
      <w:pPr>
        <w:spacing w:after="0"/>
        <w:rPr>
          <w:noProof/>
          <w:sz w:val="24"/>
          <w:szCs w:val="24"/>
          <w:lang w:val="en-GB"/>
        </w:rPr>
      </w:pPr>
      <w:r w:rsidRPr="00221DCC">
        <w:rPr>
          <w:noProof/>
          <w:sz w:val="24"/>
          <w:szCs w:val="24"/>
          <w:lang w:val="en-GB"/>
        </w:rPr>
        <w:t>All pics</w:t>
      </w:r>
      <w:r w:rsidR="007B7C32" w:rsidRPr="00221DCC">
        <w:rPr>
          <w:noProof/>
          <w:sz w:val="24"/>
          <w:szCs w:val="24"/>
          <w:lang w:val="en-GB"/>
        </w:rPr>
        <w:t>: ©PROLICHT</w:t>
      </w:r>
    </w:p>
    <w:p w:rsidR="007B7C32" w:rsidRPr="00221DCC" w:rsidRDefault="00221DCC" w:rsidP="006E708E">
      <w:pPr>
        <w:spacing w:after="0"/>
        <w:rPr>
          <w:noProof/>
          <w:sz w:val="24"/>
          <w:szCs w:val="24"/>
          <w:lang w:val="en-GB"/>
        </w:rPr>
      </w:pPr>
      <w:r w:rsidRPr="00221DCC">
        <w:rPr>
          <w:noProof/>
          <w:sz w:val="24"/>
          <w:szCs w:val="24"/>
          <w:lang w:val="en-GB"/>
        </w:rPr>
        <w:t>To download at</w:t>
      </w:r>
      <w:r w:rsidR="007B7C32" w:rsidRPr="00221DCC">
        <w:rPr>
          <w:noProof/>
          <w:sz w:val="24"/>
          <w:szCs w:val="24"/>
          <w:lang w:val="en-GB"/>
        </w:rPr>
        <w:t>:</w:t>
      </w:r>
    </w:p>
    <w:p w:rsidR="007B7C32" w:rsidRDefault="007B7C32" w:rsidP="006E708E">
      <w:pPr>
        <w:spacing w:after="0"/>
        <w:rPr>
          <w:noProof/>
          <w:sz w:val="24"/>
          <w:szCs w:val="24"/>
        </w:rPr>
      </w:pPr>
      <w:hyperlink r:id="rId18" w:history="1"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https://we.tl/t-do47qT0fvO</w:t>
        </w:r>
        <w:r>
          <w:rPr>
            <w:rStyle w:val="Hyperlink"/>
            <w:rFonts w:ascii="Segoe UI" w:eastAsia="Times New Roman" w:hAnsi="Segoe UI" w:cs="Segoe UI"/>
            <w:color w:val="17181A"/>
            <w:sz w:val="21"/>
            <w:szCs w:val="21"/>
          </w:rPr>
          <w:t xml:space="preserve"> </w:t>
        </w:r>
      </w:hyperlink>
    </w:p>
    <w:p w:rsidR="00B3060E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7006CA" wp14:editId="21C1567A">
            <wp:extent cx="2880000" cy="216000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uantum in 27 Copper Min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C7" w:rsidRDefault="00851DC7" w:rsidP="006E708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Quantum in 27 Copper Mine</w:t>
      </w:r>
    </w:p>
    <w:sectPr w:rsidR="00851DC7" w:rsidSect="00851DC7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E"/>
    <w:rsid w:val="00004D16"/>
    <w:rsid w:val="00005728"/>
    <w:rsid w:val="00221DCC"/>
    <w:rsid w:val="00365DFB"/>
    <w:rsid w:val="003804A6"/>
    <w:rsid w:val="004600E3"/>
    <w:rsid w:val="00482AFB"/>
    <w:rsid w:val="00694072"/>
    <w:rsid w:val="006E708E"/>
    <w:rsid w:val="00794E8C"/>
    <w:rsid w:val="007B7C32"/>
    <w:rsid w:val="007F2F84"/>
    <w:rsid w:val="0084278A"/>
    <w:rsid w:val="00851DC7"/>
    <w:rsid w:val="008C5D9C"/>
    <w:rsid w:val="0095213D"/>
    <w:rsid w:val="00A1444D"/>
    <w:rsid w:val="00B3060E"/>
    <w:rsid w:val="00B60127"/>
    <w:rsid w:val="00B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D756"/>
  <w15:chartTrackingRefBased/>
  <w15:docId w15:val="{BA1EF57F-10C4-45AC-AD32-7F0024C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E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B7C32"/>
    <w:rPr>
      <w:color w:val="0000FF"/>
      <w:u w:val="single"/>
    </w:rPr>
  </w:style>
  <w:style w:type="character" w:customStyle="1" w:styleId="downloadlinklink">
    <w:name w:val="download_link_link"/>
    <w:basedOn w:val="Absatz-Standardschriftart"/>
    <w:rsid w:val="007B7C32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5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5728"/>
    <w:rPr>
      <w:rFonts w:ascii="Courier New" w:eastAsia="Times New Roman" w:hAnsi="Courier New" w:cs="Courier New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we.tl/t-do47qT0fv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1B08-190A-4EBF-914A-9FD5E01C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PLUS6</dc:creator>
  <cp:keywords/>
  <dc:description/>
  <cp:lastModifiedBy>OFFICE PLUS6</cp:lastModifiedBy>
  <cp:revision>4</cp:revision>
  <cp:lastPrinted>2019-03-29T10:34:00Z</cp:lastPrinted>
  <dcterms:created xsi:type="dcterms:W3CDTF">2019-03-29T12:03:00Z</dcterms:created>
  <dcterms:modified xsi:type="dcterms:W3CDTF">2019-03-29T12:16:00Z</dcterms:modified>
</cp:coreProperties>
</file>